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8A87" w14:textId="77777777" w:rsidR="0050510B" w:rsidRPr="00223FEA" w:rsidRDefault="0050510B" w:rsidP="0050510B">
      <w:pPr>
        <w:spacing w:after="0"/>
        <w:rPr>
          <w:rFonts w:ascii="Century Gothic" w:hAnsi="Century Gothic"/>
          <w:b/>
          <w:sz w:val="44"/>
          <w:szCs w:val="44"/>
        </w:rPr>
      </w:pPr>
      <w:r w:rsidRPr="00223FEA">
        <w:rPr>
          <w:rFonts w:ascii="Century Gothic" w:hAnsi="Century Gothic"/>
          <w:noProof/>
          <w:sz w:val="44"/>
          <w:szCs w:val="44"/>
          <w:lang w:eastAsia="en-GB"/>
        </w:rPr>
        <w:drawing>
          <wp:anchor distT="0" distB="0" distL="114300" distR="114300" simplePos="0" relativeHeight="251659264" behindDoc="0" locked="0" layoutInCell="1" allowOverlap="1" wp14:anchorId="67365FC5" wp14:editId="2C04F597">
            <wp:simplePos x="0" y="0"/>
            <wp:positionH relativeFrom="column">
              <wp:posOffset>-285750</wp:posOffset>
            </wp:positionH>
            <wp:positionV relativeFrom="paragraph">
              <wp:posOffset>0</wp:posOffset>
            </wp:positionV>
            <wp:extent cx="1171575" cy="685165"/>
            <wp:effectExtent l="0" t="0" r="0" b="635"/>
            <wp:wrapSquare wrapText="bothSides"/>
            <wp:docPr id="1" name="Picture 1" descr="Somerset dyslexia  logo (3)_edit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rset dyslexia  logo (3)_edited-1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685165"/>
                    </a:xfrm>
                    <a:prstGeom prst="rect">
                      <a:avLst/>
                    </a:prstGeom>
                    <a:noFill/>
                    <a:ln>
                      <a:noFill/>
                    </a:ln>
                  </pic:spPr>
                </pic:pic>
              </a:graphicData>
            </a:graphic>
          </wp:anchor>
        </w:drawing>
      </w:r>
      <w:r w:rsidR="005B3ABF">
        <w:rPr>
          <w:rFonts w:ascii="Century Gothic" w:hAnsi="Century Gothic"/>
          <w:b/>
          <w:sz w:val="44"/>
          <w:szCs w:val="44"/>
        </w:rPr>
        <w:t xml:space="preserve">  </w:t>
      </w:r>
      <w:r w:rsidRPr="00223FEA">
        <w:rPr>
          <w:rFonts w:ascii="Century Gothic" w:hAnsi="Century Gothic"/>
          <w:b/>
          <w:sz w:val="44"/>
          <w:szCs w:val="44"/>
        </w:rPr>
        <w:t>SOMERSET DYSLEXIA ASSOCIATION</w:t>
      </w:r>
    </w:p>
    <w:p w14:paraId="39DD28B9" w14:textId="77777777" w:rsidR="0050510B" w:rsidRDefault="0050510B" w:rsidP="0050510B">
      <w:pPr>
        <w:spacing w:after="0" w:line="360" w:lineRule="auto"/>
        <w:rPr>
          <w:b/>
          <w:sz w:val="40"/>
          <w:szCs w:val="36"/>
        </w:rPr>
      </w:pPr>
      <w:r>
        <w:rPr>
          <w:b/>
          <w:sz w:val="36"/>
          <w:szCs w:val="36"/>
        </w:rPr>
        <w:t xml:space="preserve">       </w:t>
      </w:r>
      <w:r w:rsidR="005B3ABF">
        <w:rPr>
          <w:b/>
          <w:sz w:val="36"/>
          <w:szCs w:val="36"/>
        </w:rPr>
        <w:t xml:space="preserve">  </w:t>
      </w:r>
      <w:r w:rsidR="00A26AFA" w:rsidRPr="00A26AFA">
        <w:rPr>
          <w:b/>
          <w:sz w:val="40"/>
          <w:szCs w:val="36"/>
        </w:rPr>
        <w:t>Wed</w:t>
      </w:r>
      <w:r w:rsidR="00A26AFA">
        <w:rPr>
          <w:b/>
          <w:sz w:val="40"/>
          <w:szCs w:val="36"/>
        </w:rPr>
        <w:t>nesday</w:t>
      </w:r>
      <w:r w:rsidR="00A26AFA" w:rsidRPr="00A26AFA">
        <w:rPr>
          <w:b/>
          <w:sz w:val="40"/>
          <w:szCs w:val="36"/>
        </w:rPr>
        <w:t xml:space="preserve"> 23</w:t>
      </w:r>
      <w:r w:rsidR="00A26AFA" w:rsidRPr="00A26AFA">
        <w:rPr>
          <w:b/>
          <w:sz w:val="40"/>
          <w:szCs w:val="36"/>
          <w:vertAlign w:val="superscript"/>
        </w:rPr>
        <w:t>rd</w:t>
      </w:r>
      <w:r w:rsidR="00A26AFA" w:rsidRPr="00A26AFA">
        <w:rPr>
          <w:b/>
          <w:sz w:val="40"/>
          <w:szCs w:val="36"/>
        </w:rPr>
        <w:t xml:space="preserve"> </w:t>
      </w:r>
      <w:r w:rsidRPr="0050510B">
        <w:rPr>
          <w:b/>
          <w:sz w:val="40"/>
          <w:szCs w:val="36"/>
        </w:rPr>
        <w:t>May 2018 Conference</w:t>
      </w:r>
    </w:p>
    <w:p w14:paraId="0C1DC949" w14:textId="71965A32" w:rsidR="00546FCC" w:rsidRPr="004E21FD" w:rsidRDefault="00546FCC" w:rsidP="00E0583C">
      <w:pPr>
        <w:spacing w:after="0" w:line="240" w:lineRule="auto"/>
        <w:rPr>
          <w:b/>
          <w:sz w:val="28"/>
          <w:szCs w:val="24"/>
        </w:rPr>
      </w:pPr>
      <w:r w:rsidRPr="004E21FD">
        <w:rPr>
          <w:b/>
          <w:sz w:val="28"/>
          <w:szCs w:val="24"/>
        </w:rPr>
        <w:t xml:space="preserve">At </w:t>
      </w:r>
      <w:proofErr w:type="spellStart"/>
      <w:r w:rsidRPr="004E21FD">
        <w:rPr>
          <w:b/>
          <w:sz w:val="28"/>
          <w:szCs w:val="24"/>
        </w:rPr>
        <w:t>Oake</w:t>
      </w:r>
      <w:proofErr w:type="spellEnd"/>
      <w:r w:rsidRPr="004E21FD">
        <w:rPr>
          <w:b/>
          <w:sz w:val="28"/>
          <w:szCs w:val="24"/>
        </w:rPr>
        <w:t xml:space="preserve"> Manor Golf Club, Taunton, Somerset TA4 1BA</w:t>
      </w:r>
      <w:r w:rsidR="00E0583C">
        <w:rPr>
          <w:b/>
          <w:sz w:val="28"/>
          <w:szCs w:val="24"/>
        </w:rPr>
        <w:t xml:space="preserve">; </w:t>
      </w:r>
      <w:r w:rsidR="00D534FC">
        <w:rPr>
          <w:b/>
          <w:sz w:val="28"/>
          <w:szCs w:val="24"/>
        </w:rPr>
        <w:t xml:space="preserve">9am </w:t>
      </w:r>
      <w:r w:rsidR="00BD172C" w:rsidRPr="004E21FD">
        <w:rPr>
          <w:b/>
          <w:sz w:val="28"/>
          <w:szCs w:val="24"/>
        </w:rPr>
        <w:t>for 9.30am start to 3.30pm</w:t>
      </w:r>
    </w:p>
    <w:p w14:paraId="6DBFA433" w14:textId="77777777" w:rsidR="00546FCC" w:rsidRPr="00A26AFA" w:rsidRDefault="00546FCC" w:rsidP="00546FCC">
      <w:pPr>
        <w:spacing w:after="0" w:line="240" w:lineRule="auto"/>
        <w:jc w:val="center"/>
        <w:rPr>
          <w:b/>
          <w:sz w:val="28"/>
          <w:szCs w:val="32"/>
        </w:rPr>
      </w:pPr>
    </w:p>
    <w:p w14:paraId="3142C078" w14:textId="77777777" w:rsidR="00544387" w:rsidRDefault="0050510B" w:rsidP="00544387">
      <w:pPr>
        <w:spacing w:after="0" w:line="240" w:lineRule="auto"/>
        <w:jc w:val="center"/>
        <w:rPr>
          <w:b/>
          <w:i/>
          <w:color w:val="00B050"/>
          <w:sz w:val="56"/>
          <w:szCs w:val="56"/>
        </w:rPr>
      </w:pPr>
      <w:r>
        <w:rPr>
          <w:b/>
          <w:i/>
          <w:color w:val="00B050"/>
          <w:sz w:val="56"/>
          <w:szCs w:val="56"/>
        </w:rPr>
        <w:t>Understanding the Barriers to</w:t>
      </w:r>
      <w:r w:rsidR="005B3ABF">
        <w:rPr>
          <w:b/>
          <w:i/>
          <w:color w:val="00B050"/>
          <w:sz w:val="56"/>
          <w:szCs w:val="56"/>
        </w:rPr>
        <w:t xml:space="preserve"> Success</w:t>
      </w:r>
    </w:p>
    <w:p w14:paraId="6C0B1895" w14:textId="54CC00AD" w:rsidR="0050510B" w:rsidRPr="00544387" w:rsidRDefault="005B3ABF" w:rsidP="00544387">
      <w:pPr>
        <w:spacing w:after="0" w:line="240" w:lineRule="auto"/>
        <w:jc w:val="center"/>
        <w:rPr>
          <w:b/>
          <w:i/>
          <w:color w:val="00B050"/>
          <w:sz w:val="56"/>
          <w:szCs w:val="56"/>
        </w:rPr>
      </w:pPr>
      <w:r>
        <w:rPr>
          <w:b/>
          <w:i/>
          <w:color w:val="00B050"/>
          <w:sz w:val="56"/>
          <w:szCs w:val="56"/>
        </w:rPr>
        <w:t>in Mathematics</w:t>
      </w:r>
    </w:p>
    <w:p w14:paraId="448F74B5" w14:textId="77777777" w:rsidR="00544387" w:rsidRDefault="005B3ABF" w:rsidP="00544387">
      <w:pPr>
        <w:spacing w:after="0" w:line="240" w:lineRule="auto"/>
        <w:jc w:val="center"/>
        <w:rPr>
          <w:rFonts w:ascii="Century Gothic" w:hAnsi="Century Gothic"/>
          <w:b/>
          <w:sz w:val="32"/>
          <w:szCs w:val="32"/>
        </w:rPr>
      </w:pPr>
      <w:r>
        <w:rPr>
          <w:rFonts w:ascii="Century Gothic" w:hAnsi="Century Gothic"/>
          <w:b/>
          <w:sz w:val="32"/>
          <w:szCs w:val="32"/>
        </w:rPr>
        <w:t xml:space="preserve">                 </w:t>
      </w:r>
    </w:p>
    <w:p w14:paraId="2211736C" w14:textId="3DA380C2" w:rsidR="0050510B" w:rsidRPr="00544387" w:rsidRDefault="0050510B" w:rsidP="00544387">
      <w:pPr>
        <w:spacing w:after="0" w:line="240" w:lineRule="auto"/>
        <w:jc w:val="center"/>
        <w:rPr>
          <w:rFonts w:ascii="Century Gothic" w:hAnsi="Century Gothic"/>
          <w:b/>
          <w:sz w:val="32"/>
          <w:szCs w:val="32"/>
        </w:rPr>
      </w:pPr>
      <w:r w:rsidRPr="00113CA6">
        <w:rPr>
          <w:rFonts w:ascii="Century Gothic" w:hAnsi="Century Gothic"/>
          <w:b/>
          <w:sz w:val="32"/>
          <w:szCs w:val="32"/>
        </w:rPr>
        <w:t>Speaker:</w:t>
      </w:r>
      <w:r>
        <w:rPr>
          <w:rFonts w:ascii="Century Gothic" w:hAnsi="Century Gothic"/>
          <w:b/>
          <w:sz w:val="32"/>
          <w:szCs w:val="32"/>
        </w:rPr>
        <w:t xml:space="preserve"> </w:t>
      </w:r>
      <w:r>
        <w:rPr>
          <w:rFonts w:ascii="Century Gothic" w:hAnsi="Century Gothic"/>
          <w:b/>
          <w:sz w:val="36"/>
          <w:szCs w:val="36"/>
        </w:rPr>
        <w:t>Dr Camilla Gilmore</w:t>
      </w:r>
    </w:p>
    <w:p w14:paraId="1285BBEC" w14:textId="77777777" w:rsidR="0050510B" w:rsidRDefault="00D53EF7" w:rsidP="00D53EF7">
      <w:pPr>
        <w:jc w:val="center"/>
        <w:rPr>
          <w:rFonts w:eastAsia="Times New Roman" w:cstheme="minorHAnsi"/>
          <w:sz w:val="28"/>
          <w:szCs w:val="28"/>
        </w:rPr>
      </w:pPr>
      <w:r>
        <w:rPr>
          <w:rFonts w:eastAsia="Times New Roman" w:cstheme="minorHAnsi"/>
          <w:sz w:val="28"/>
          <w:szCs w:val="28"/>
        </w:rPr>
        <w:t>(</w:t>
      </w:r>
      <w:r w:rsidR="007604C8">
        <w:rPr>
          <w:rFonts w:eastAsia="Times New Roman" w:cstheme="minorHAnsi"/>
          <w:sz w:val="28"/>
          <w:szCs w:val="28"/>
        </w:rPr>
        <w:t xml:space="preserve">Camilla delivered the Keynote Address </w:t>
      </w:r>
      <w:r w:rsidR="00DF4D8F">
        <w:rPr>
          <w:rFonts w:eastAsia="Times New Roman" w:cstheme="minorHAnsi"/>
          <w:sz w:val="28"/>
          <w:szCs w:val="28"/>
        </w:rPr>
        <w:t xml:space="preserve">at </w:t>
      </w:r>
      <w:r w:rsidR="007604C8">
        <w:rPr>
          <w:rFonts w:eastAsia="Times New Roman" w:cstheme="minorHAnsi"/>
          <w:sz w:val="28"/>
          <w:szCs w:val="28"/>
        </w:rPr>
        <w:t xml:space="preserve">the </w:t>
      </w:r>
      <w:proofErr w:type="spellStart"/>
      <w:r w:rsidR="007604C8">
        <w:rPr>
          <w:rFonts w:eastAsia="Times New Roman" w:cstheme="minorHAnsi"/>
          <w:sz w:val="28"/>
          <w:szCs w:val="28"/>
        </w:rPr>
        <w:t>Patoss</w:t>
      </w:r>
      <w:proofErr w:type="spellEnd"/>
      <w:r w:rsidR="007604C8">
        <w:rPr>
          <w:rFonts w:eastAsia="Times New Roman" w:cstheme="minorHAnsi"/>
          <w:sz w:val="28"/>
          <w:szCs w:val="28"/>
        </w:rPr>
        <w:t xml:space="preserve"> Annual Conference in </w:t>
      </w:r>
      <w:r>
        <w:rPr>
          <w:rFonts w:eastAsia="Times New Roman" w:cstheme="minorHAnsi"/>
          <w:sz w:val="28"/>
          <w:szCs w:val="28"/>
        </w:rPr>
        <w:t>2014)</w:t>
      </w:r>
    </w:p>
    <w:p w14:paraId="2F8708DE" w14:textId="1D65A0AC" w:rsidR="0050510B" w:rsidRPr="00AC22E5" w:rsidRDefault="005B317D" w:rsidP="0050510B">
      <w:pPr>
        <w:rPr>
          <w:rFonts w:cstheme="minorHAnsi"/>
          <w:sz w:val="24"/>
          <w:szCs w:val="28"/>
        </w:rPr>
      </w:pPr>
      <w:r w:rsidRPr="00AC22E5">
        <w:rPr>
          <w:rFonts w:cstheme="minorHAnsi"/>
          <w:sz w:val="24"/>
          <w:szCs w:val="28"/>
        </w:rPr>
        <w:t xml:space="preserve">Many </w:t>
      </w:r>
      <w:r w:rsidR="0050510B" w:rsidRPr="00AC22E5">
        <w:rPr>
          <w:rFonts w:cstheme="minorHAnsi"/>
          <w:sz w:val="24"/>
          <w:szCs w:val="28"/>
        </w:rPr>
        <w:t>students</w:t>
      </w:r>
      <w:r w:rsidR="009D0EAB" w:rsidRPr="00AC22E5">
        <w:rPr>
          <w:rFonts w:cstheme="minorHAnsi"/>
          <w:sz w:val="24"/>
          <w:szCs w:val="28"/>
        </w:rPr>
        <w:t>, including those with dyslexia,</w:t>
      </w:r>
      <w:r w:rsidR="0050510B" w:rsidRPr="00AC22E5">
        <w:rPr>
          <w:rFonts w:cstheme="minorHAnsi"/>
          <w:sz w:val="24"/>
          <w:szCs w:val="28"/>
        </w:rPr>
        <w:t xml:space="preserve"> find mathematics a challenging subject and that lack of numeracy skills can impact upon subsequent job opportunities and quality of life.  One reason for this is that mathematics is a complex subject that draws upon a range of different skills. </w:t>
      </w:r>
    </w:p>
    <w:p w14:paraId="4F793B58" w14:textId="072AE51D" w:rsidR="005B317D" w:rsidRDefault="00D64A4B" w:rsidP="0050510B">
      <w:pPr>
        <w:rPr>
          <w:rFonts w:cstheme="minorHAnsi"/>
          <w:sz w:val="24"/>
          <w:szCs w:val="28"/>
        </w:rPr>
      </w:pPr>
      <w:r>
        <w:rPr>
          <w:noProof/>
          <w:lang w:eastAsia="en-GB"/>
        </w:rPr>
        <w:drawing>
          <wp:anchor distT="0" distB="0" distL="114300" distR="114300" simplePos="0" relativeHeight="251661312" behindDoc="0" locked="0" layoutInCell="1" allowOverlap="1" wp14:anchorId="554E6058" wp14:editId="13A43A17">
            <wp:simplePos x="0" y="0"/>
            <wp:positionH relativeFrom="margin">
              <wp:align>right</wp:align>
            </wp:positionH>
            <wp:positionV relativeFrom="paragraph">
              <wp:posOffset>911225</wp:posOffset>
            </wp:positionV>
            <wp:extent cx="955040" cy="1433195"/>
            <wp:effectExtent l="0" t="0" r="0" b="0"/>
            <wp:wrapSquare wrapText="bothSides"/>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10B" w:rsidRPr="00AC22E5">
        <w:rPr>
          <w:rFonts w:cstheme="minorHAnsi"/>
          <w:sz w:val="24"/>
          <w:szCs w:val="28"/>
        </w:rPr>
        <w:t xml:space="preserve">Camilla will demonstrate how mathematics relies on general thinking skills, such as working memory and executive functions, as well as mathematics-specific skills such as conceptual </w:t>
      </w:r>
      <w:r w:rsidR="007C2088" w:rsidRPr="00AC22E5">
        <w:rPr>
          <w:rFonts w:cstheme="minorHAnsi"/>
          <w:sz w:val="24"/>
          <w:szCs w:val="28"/>
        </w:rPr>
        <w:t xml:space="preserve">knowledge and number awareness.  </w:t>
      </w:r>
      <w:r w:rsidR="0050510B" w:rsidRPr="00AC22E5">
        <w:rPr>
          <w:rFonts w:cstheme="minorHAnsi"/>
          <w:sz w:val="24"/>
          <w:szCs w:val="28"/>
        </w:rPr>
        <w:t xml:space="preserve">As </w:t>
      </w:r>
      <w:proofErr w:type="gramStart"/>
      <w:r w:rsidR="0050510B" w:rsidRPr="00AC22E5">
        <w:rPr>
          <w:rFonts w:cstheme="minorHAnsi"/>
          <w:sz w:val="24"/>
          <w:szCs w:val="28"/>
        </w:rPr>
        <w:t>a result students</w:t>
      </w:r>
      <w:proofErr w:type="gramEnd"/>
      <w:r w:rsidR="0050510B" w:rsidRPr="00AC22E5">
        <w:rPr>
          <w:rFonts w:cstheme="minorHAnsi"/>
          <w:sz w:val="24"/>
          <w:szCs w:val="28"/>
        </w:rPr>
        <w:t xml:space="preserve"> may struggle with learning mathematics in many different ways.  This has implications for the way that mathematics difficulties are identified as well as the support offered to students and Camilla will discuss different strategies to support children’s learning. </w:t>
      </w:r>
    </w:p>
    <w:p w14:paraId="490A5BA5" w14:textId="12FC5FCD" w:rsidR="0050510B" w:rsidRPr="00AC22E5" w:rsidRDefault="0050510B" w:rsidP="0050510B">
      <w:pPr>
        <w:rPr>
          <w:rFonts w:cstheme="minorHAnsi"/>
          <w:sz w:val="24"/>
          <w:szCs w:val="28"/>
        </w:rPr>
      </w:pPr>
      <w:r w:rsidRPr="00AC22E5">
        <w:rPr>
          <w:rFonts w:cstheme="minorHAnsi"/>
          <w:sz w:val="24"/>
          <w:szCs w:val="28"/>
        </w:rPr>
        <w:t xml:space="preserve">Camilla will also discuss the particular needs of </w:t>
      </w:r>
      <w:r w:rsidR="009D16C9">
        <w:rPr>
          <w:rFonts w:cstheme="minorHAnsi"/>
          <w:sz w:val="24"/>
          <w:szCs w:val="28"/>
        </w:rPr>
        <w:t xml:space="preserve">premature </w:t>
      </w:r>
      <w:r w:rsidRPr="00AC22E5">
        <w:rPr>
          <w:rFonts w:cstheme="minorHAnsi"/>
          <w:sz w:val="24"/>
          <w:szCs w:val="28"/>
        </w:rPr>
        <w:t>children who may have specific diffi</w:t>
      </w:r>
      <w:r w:rsidR="00A26AFA" w:rsidRPr="00AC22E5">
        <w:rPr>
          <w:rFonts w:cstheme="minorHAnsi"/>
          <w:sz w:val="24"/>
          <w:szCs w:val="28"/>
        </w:rPr>
        <w:t>culties in learning mathematics</w:t>
      </w:r>
      <w:r w:rsidR="004F6EB3">
        <w:rPr>
          <w:rFonts w:cstheme="minorHAnsi"/>
          <w:sz w:val="24"/>
          <w:szCs w:val="28"/>
        </w:rPr>
        <w:t>. This</w:t>
      </w:r>
      <w:r w:rsidR="00A26AFA" w:rsidRPr="00AC22E5">
        <w:rPr>
          <w:rFonts w:cstheme="minorHAnsi"/>
          <w:sz w:val="24"/>
          <w:szCs w:val="28"/>
        </w:rPr>
        <w:t xml:space="preserve"> is a special interest of hers.</w:t>
      </w:r>
      <w:r w:rsidRPr="00AC22E5">
        <w:rPr>
          <w:rFonts w:cstheme="minorHAnsi"/>
          <w:sz w:val="24"/>
          <w:szCs w:val="28"/>
        </w:rPr>
        <w:t xml:space="preserve">   </w:t>
      </w:r>
    </w:p>
    <w:p w14:paraId="2D6A9C1D" w14:textId="77777777" w:rsidR="0050510B" w:rsidRPr="00AC22E5" w:rsidRDefault="0050510B" w:rsidP="0050510B">
      <w:pPr>
        <w:rPr>
          <w:rFonts w:eastAsia="Times New Roman" w:cstheme="minorHAnsi"/>
          <w:sz w:val="24"/>
          <w:szCs w:val="28"/>
        </w:rPr>
      </w:pPr>
      <w:r w:rsidRPr="00AC22E5">
        <w:rPr>
          <w:rFonts w:cstheme="minorHAnsi"/>
          <w:b/>
          <w:color w:val="00B050"/>
          <w:sz w:val="24"/>
          <w:szCs w:val="28"/>
        </w:rPr>
        <w:t xml:space="preserve">Dr Camilla Gilmore </w:t>
      </w:r>
      <w:r w:rsidRPr="00AC22E5">
        <w:rPr>
          <w:rFonts w:cstheme="minorHAnsi"/>
          <w:sz w:val="24"/>
          <w:szCs w:val="28"/>
        </w:rPr>
        <w:t xml:space="preserve">is a Reader in Mathematical Cognition in the Mathematics Education Centre at Loughborough University. </w:t>
      </w:r>
      <w:r w:rsidR="00A26AFA" w:rsidRPr="00AC22E5">
        <w:rPr>
          <w:rFonts w:cstheme="minorHAnsi"/>
          <w:sz w:val="24"/>
          <w:szCs w:val="28"/>
        </w:rPr>
        <w:t xml:space="preserve"> </w:t>
      </w:r>
      <w:r w:rsidRPr="00AC22E5">
        <w:rPr>
          <w:rFonts w:cstheme="minorHAnsi"/>
          <w:sz w:val="24"/>
          <w:szCs w:val="28"/>
        </w:rPr>
        <w:t xml:space="preserve">She is a developmental psychologist who has previously held positions at Oxford, Harvard and Nottingham. </w:t>
      </w:r>
      <w:r w:rsidR="00A26AFA" w:rsidRPr="00AC22E5">
        <w:rPr>
          <w:rFonts w:cstheme="minorHAnsi"/>
          <w:sz w:val="24"/>
          <w:szCs w:val="28"/>
        </w:rPr>
        <w:t xml:space="preserve"> </w:t>
      </w:r>
      <w:r w:rsidRPr="00AC22E5">
        <w:rPr>
          <w:rFonts w:eastAsia="Times New Roman" w:cstheme="minorHAnsi"/>
          <w:sz w:val="24"/>
          <w:szCs w:val="28"/>
        </w:rPr>
        <w:t xml:space="preserve">Her research is focused on understanding how mathematics skills develop </w:t>
      </w:r>
      <w:r w:rsidR="00FD12CA" w:rsidRPr="00AC22E5">
        <w:rPr>
          <w:rFonts w:eastAsia="Times New Roman" w:cstheme="minorHAnsi"/>
          <w:sz w:val="24"/>
          <w:szCs w:val="28"/>
        </w:rPr>
        <w:t>and dyscalculia.</w:t>
      </w:r>
    </w:p>
    <w:p w14:paraId="0F6592A1" w14:textId="77777777" w:rsidR="00B96C7C" w:rsidRDefault="00B96C7C" w:rsidP="0048360B">
      <w:pPr>
        <w:spacing w:after="0"/>
        <w:rPr>
          <w:rFonts w:ascii="Century Gothic" w:hAnsi="Century Gothic"/>
          <w:b/>
          <w:szCs w:val="24"/>
        </w:rPr>
      </w:pPr>
    </w:p>
    <w:p w14:paraId="1ECFB986" w14:textId="77777777" w:rsidR="003D143B" w:rsidRDefault="00F24AD1" w:rsidP="0048360B">
      <w:pPr>
        <w:spacing w:after="0"/>
        <w:rPr>
          <w:rFonts w:ascii="Century Gothic" w:hAnsi="Century Gothic"/>
          <w:b/>
          <w:szCs w:val="24"/>
        </w:rPr>
      </w:pPr>
      <w:r>
        <w:rPr>
          <w:rFonts w:ascii="Century Gothic" w:hAnsi="Century Gothic"/>
          <w:b/>
          <w:szCs w:val="24"/>
        </w:rPr>
        <w:t xml:space="preserve">From 31st Jan 2018 TICKETS will be £65. This covers all refreshments on the day and easy parking. Members of the SDA qualify for a discounted rate £50. </w:t>
      </w:r>
      <w:r w:rsidR="003A5101">
        <w:rPr>
          <w:rFonts w:ascii="Century Gothic" w:hAnsi="Century Gothic"/>
          <w:b/>
          <w:szCs w:val="24"/>
        </w:rPr>
        <w:t>For a booking form</w:t>
      </w:r>
      <w:r w:rsidR="00A011B8">
        <w:rPr>
          <w:rFonts w:ascii="Century Gothic" w:hAnsi="Century Gothic"/>
          <w:b/>
          <w:szCs w:val="24"/>
        </w:rPr>
        <w:t>,</w:t>
      </w:r>
      <w:r w:rsidR="005101DA">
        <w:rPr>
          <w:rFonts w:ascii="Century Gothic" w:hAnsi="Century Gothic"/>
          <w:b/>
          <w:szCs w:val="24"/>
        </w:rPr>
        <w:t xml:space="preserve"> please go to our website</w:t>
      </w:r>
      <w:r w:rsidR="00D505BC">
        <w:rPr>
          <w:rFonts w:ascii="Century Gothic" w:hAnsi="Century Gothic"/>
          <w:b/>
          <w:szCs w:val="24"/>
        </w:rPr>
        <w:t xml:space="preserve"> </w:t>
      </w:r>
      <w:hyperlink r:id="rId8" w:history="1">
        <w:r w:rsidR="009562D4" w:rsidRPr="003A6189">
          <w:rPr>
            <w:rStyle w:val="Hyperlink"/>
            <w:rFonts w:ascii="Century Gothic" w:hAnsi="Century Gothic"/>
            <w:szCs w:val="24"/>
          </w:rPr>
          <w:t>www.somersetdyslexia.co.uk</w:t>
        </w:r>
      </w:hyperlink>
      <w:r w:rsidR="0048360B" w:rsidRPr="00DC00DF">
        <w:rPr>
          <w:rFonts w:ascii="Century Gothic" w:hAnsi="Century Gothic"/>
          <w:b/>
          <w:szCs w:val="24"/>
        </w:rPr>
        <w:t xml:space="preserve"> </w:t>
      </w:r>
      <w:r w:rsidR="00C60C57">
        <w:rPr>
          <w:rFonts w:ascii="Century Gothic" w:hAnsi="Century Gothic"/>
          <w:b/>
          <w:szCs w:val="24"/>
        </w:rPr>
        <w:t xml:space="preserve">and contact Michelle </w:t>
      </w:r>
      <w:proofErr w:type="spellStart"/>
      <w:r w:rsidR="00C60C57">
        <w:rPr>
          <w:rFonts w:ascii="Century Gothic" w:hAnsi="Century Gothic"/>
          <w:b/>
          <w:szCs w:val="24"/>
        </w:rPr>
        <w:t>Rec</w:t>
      </w:r>
      <w:r w:rsidR="00D02E92">
        <w:rPr>
          <w:rFonts w:ascii="Century Gothic" w:hAnsi="Century Gothic"/>
          <w:b/>
          <w:szCs w:val="24"/>
        </w:rPr>
        <w:t>hka</w:t>
      </w:r>
      <w:proofErr w:type="spellEnd"/>
      <w:r w:rsidR="0036085B">
        <w:rPr>
          <w:rFonts w:ascii="Century Gothic" w:hAnsi="Century Gothic"/>
          <w:b/>
          <w:szCs w:val="24"/>
        </w:rPr>
        <w:t>.</w:t>
      </w:r>
      <w:r w:rsidR="009562D4">
        <w:rPr>
          <w:rFonts w:ascii="Century Gothic" w:hAnsi="Century Gothic"/>
          <w:b/>
          <w:szCs w:val="24"/>
        </w:rPr>
        <w:t xml:space="preserve"> </w:t>
      </w:r>
      <w:r w:rsidR="003D143B">
        <w:rPr>
          <w:rFonts w:ascii="Century Gothic" w:hAnsi="Century Gothic"/>
          <w:b/>
          <w:szCs w:val="24"/>
        </w:rPr>
        <w:t xml:space="preserve"> </w:t>
      </w:r>
    </w:p>
    <w:p w14:paraId="5BB7C8BD" w14:textId="7D64CB14" w:rsidR="004C36E4" w:rsidRPr="00B96C7C" w:rsidRDefault="003D143B" w:rsidP="0048360B">
      <w:pPr>
        <w:spacing w:after="0"/>
        <w:rPr>
          <w:rFonts w:ascii="Century Gothic" w:hAnsi="Century Gothic"/>
          <w:b/>
        </w:rPr>
      </w:pPr>
      <w:bookmarkStart w:id="0" w:name="_GoBack"/>
      <w:bookmarkEnd w:id="0"/>
      <w:r>
        <w:rPr>
          <w:rFonts w:ascii="Century Gothic" w:hAnsi="Century Gothic"/>
          <w:b/>
          <w:szCs w:val="24"/>
        </w:rPr>
        <w:t>T</w:t>
      </w:r>
      <w:r w:rsidR="009562D4">
        <w:rPr>
          <w:rFonts w:ascii="Century Gothic" w:hAnsi="Century Gothic"/>
          <w:b/>
          <w:szCs w:val="24"/>
        </w:rPr>
        <w:t>o join the SDA (annual subscription £15)</w:t>
      </w:r>
      <w:r w:rsidR="0036085B">
        <w:rPr>
          <w:rFonts w:ascii="Century Gothic" w:hAnsi="Century Gothic"/>
          <w:b/>
          <w:szCs w:val="24"/>
        </w:rPr>
        <w:t xml:space="preserve"> contact </w:t>
      </w:r>
      <w:r w:rsidR="00BD172C" w:rsidRPr="00DC00DF">
        <w:rPr>
          <w:rFonts w:ascii="Century Gothic" w:hAnsi="Century Gothic"/>
          <w:b/>
          <w:szCs w:val="24"/>
        </w:rPr>
        <w:t>Aly</w:t>
      </w:r>
      <w:r w:rsidR="0036085B">
        <w:rPr>
          <w:rFonts w:ascii="Century Gothic" w:hAnsi="Century Gothic"/>
          <w:b/>
          <w:szCs w:val="24"/>
        </w:rPr>
        <w:t xml:space="preserve">son Spiller on </w:t>
      </w:r>
      <w:hyperlink r:id="rId9" w:history="1">
        <w:r w:rsidR="006A4E31" w:rsidRPr="003A6189">
          <w:rPr>
            <w:rStyle w:val="Hyperlink"/>
            <w:rFonts w:ascii="Century Gothic" w:hAnsi="Century Gothic"/>
            <w:b/>
            <w:szCs w:val="24"/>
          </w:rPr>
          <w:t>sdaalysonspiller@gmail.com</w:t>
        </w:r>
      </w:hyperlink>
      <w:r w:rsidR="006A4E31">
        <w:rPr>
          <w:rFonts w:ascii="Century Gothic" w:hAnsi="Century Gothic"/>
          <w:b/>
          <w:szCs w:val="24"/>
        </w:rPr>
        <w:t xml:space="preserve"> </w:t>
      </w:r>
    </w:p>
    <w:p w14:paraId="49F69938" w14:textId="40FB40D5" w:rsidR="00D377A0" w:rsidRDefault="00D377A0" w:rsidP="0048360B">
      <w:pPr>
        <w:spacing w:after="0"/>
        <w:rPr>
          <w:rFonts w:ascii="Century Gothic" w:hAnsi="Century Gothic"/>
          <w:b/>
          <w:szCs w:val="24"/>
        </w:rPr>
      </w:pPr>
    </w:p>
    <w:p w14:paraId="01F2F2A4" w14:textId="30A46387" w:rsidR="00D377A0" w:rsidRPr="00AE5B83" w:rsidRDefault="00AE5B83" w:rsidP="0048360B">
      <w:pPr>
        <w:spacing w:after="0"/>
        <w:rPr>
          <w:rFonts w:ascii="Century Gothic" w:hAnsi="Century Gothic"/>
          <w:b/>
          <w:szCs w:val="24"/>
        </w:rPr>
      </w:pPr>
      <w:r>
        <w:rPr>
          <w:rFonts w:ascii="Century Gothic" w:hAnsi="Century Gothic"/>
          <w:b/>
          <w:szCs w:val="24"/>
        </w:rPr>
        <w:t xml:space="preserve">There will also be an exhibition of SEN </w:t>
      </w:r>
      <w:r w:rsidR="00977C43">
        <w:rPr>
          <w:rFonts w:ascii="Century Gothic" w:hAnsi="Century Gothic"/>
          <w:b/>
          <w:szCs w:val="24"/>
        </w:rPr>
        <w:t>B</w:t>
      </w:r>
      <w:r>
        <w:rPr>
          <w:rFonts w:ascii="Century Gothic" w:hAnsi="Century Gothic"/>
          <w:b/>
          <w:szCs w:val="24"/>
        </w:rPr>
        <w:t xml:space="preserve">ooks, </w:t>
      </w:r>
      <w:r w:rsidR="003E7A9F">
        <w:rPr>
          <w:rFonts w:ascii="Century Gothic" w:hAnsi="Century Gothic"/>
          <w:b/>
          <w:szCs w:val="24"/>
        </w:rPr>
        <w:t xml:space="preserve">brought by </w:t>
      </w:r>
      <w:r>
        <w:rPr>
          <w:rFonts w:ascii="Century Gothic" w:hAnsi="Century Gothic"/>
          <w:b/>
          <w:szCs w:val="24"/>
        </w:rPr>
        <w:t>Colin Redman</w:t>
      </w:r>
      <w:r w:rsidR="003E7A9F">
        <w:rPr>
          <w:rFonts w:ascii="Century Gothic" w:hAnsi="Century Gothic"/>
          <w:b/>
          <w:szCs w:val="24"/>
        </w:rPr>
        <w:t xml:space="preserve"> of SEN Marketing.</w:t>
      </w:r>
      <w:r w:rsidRPr="003E7A9F">
        <w:rPr>
          <w:rFonts w:ascii="Century Gothic" w:hAnsi="Century Gothic"/>
          <w:b/>
          <w:szCs w:val="24"/>
        </w:rPr>
        <w:t xml:space="preserve"> </w:t>
      </w:r>
      <w:r w:rsidR="00462B19" w:rsidRPr="003E7A9F">
        <w:rPr>
          <w:rFonts w:ascii="Century Gothic" w:hAnsi="Century Gothic"/>
          <w:b/>
          <w:szCs w:val="24"/>
        </w:rPr>
        <w:t xml:space="preserve">Come </w:t>
      </w:r>
      <w:r w:rsidR="00627145" w:rsidRPr="003E7A9F">
        <w:rPr>
          <w:rFonts w:ascii="Century Gothic" w:hAnsi="Century Gothic"/>
          <w:b/>
          <w:szCs w:val="24"/>
        </w:rPr>
        <w:t xml:space="preserve">early – </w:t>
      </w:r>
      <w:r w:rsidR="003E7A9F">
        <w:rPr>
          <w:rFonts w:ascii="Century Gothic" w:hAnsi="Century Gothic"/>
          <w:b/>
          <w:szCs w:val="24"/>
        </w:rPr>
        <w:t>R</w:t>
      </w:r>
      <w:r w:rsidR="00627145" w:rsidRPr="003E7A9F">
        <w:rPr>
          <w:rFonts w:ascii="Century Gothic" w:hAnsi="Century Gothic"/>
          <w:b/>
          <w:szCs w:val="24"/>
        </w:rPr>
        <w:t xml:space="preserve">egistration from 9am. Start </w:t>
      </w:r>
      <w:r w:rsidR="003E7A9F">
        <w:rPr>
          <w:rFonts w:ascii="Century Gothic" w:hAnsi="Century Gothic"/>
          <w:b/>
          <w:szCs w:val="24"/>
        </w:rPr>
        <w:t xml:space="preserve">time </w:t>
      </w:r>
      <w:r w:rsidR="00627145" w:rsidRPr="003E7A9F">
        <w:rPr>
          <w:rFonts w:ascii="Century Gothic" w:hAnsi="Century Gothic"/>
          <w:b/>
          <w:szCs w:val="24"/>
        </w:rPr>
        <w:t>9.</w:t>
      </w:r>
      <w:r w:rsidR="003A3896">
        <w:rPr>
          <w:rFonts w:ascii="Century Gothic" w:hAnsi="Century Gothic"/>
          <w:b/>
          <w:szCs w:val="24"/>
        </w:rPr>
        <w:t>30</w:t>
      </w:r>
      <w:r w:rsidR="003E7A9F">
        <w:rPr>
          <w:rFonts w:ascii="Century Gothic" w:hAnsi="Century Gothic"/>
          <w:b/>
          <w:szCs w:val="24"/>
        </w:rPr>
        <w:t>.</w:t>
      </w:r>
    </w:p>
    <w:p w14:paraId="4AF6CC23" w14:textId="77777777" w:rsidR="004E21FD" w:rsidRDefault="004E21FD" w:rsidP="0048360B">
      <w:pPr>
        <w:spacing w:after="0"/>
        <w:jc w:val="center"/>
        <w:rPr>
          <w:rFonts w:ascii="Century Gothic" w:hAnsi="Century Gothic"/>
          <w:i/>
          <w:sz w:val="20"/>
        </w:rPr>
      </w:pPr>
    </w:p>
    <w:p w14:paraId="790245A2" w14:textId="71ACD62A" w:rsidR="0050510B" w:rsidRDefault="0048360B" w:rsidP="0048360B">
      <w:pPr>
        <w:spacing w:after="0"/>
        <w:jc w:val="center"/>
        <w:rPr>
          <w:rFonts w:ascii="Century Gothic" w:hAnsi="Century Gothic"/>
          <w:i/>
          <w:sz w:val="20"/>
        </w:rPr>
      </w:pPr>
      <w:r w:rsidRPr="00AD198F">
        <w:rPr>
          <w:rFonts w:ascii="Century Gothic" w:hAnsi="Century Gothic"/>
          <w:i/>
          <w:sz w:val="20"/>
        </w:rPr>
        <w:t xml:space="preserve">All the activities of the SDA, </w:t>
      </w:r>
      <w:proofErr w:type="spellStart"/>
      <w:r w:rsidRPr="00AD198F">
        <w:rPr>
          <w:rFonts w:ascii="Century Gothic" w:hAnsi="Century Gothic"/>
          <w:i/>
          <w:sz w:val="20"/>
        </w:rPr>
        <w:t>ie</w:t>
      </w:r>
      <w:proofErr w:type="spellEnd"/>
      <w:r w:rsidRPr="00AD198F">
        <w:rPr>
          <w:rFonts w:ascii="Century Gothic" w:hAnsi="Century Gothic"/>
          <w:i/>
          <w:sz w:val="20"/>
        </w:rPr>
        <w:t xml:space="preserve"> conferences, free Saturday drop-in, helplines and more, are run entirely by volunteers which helps keep ticket prices as low as possible. If you are interested in</w:t>
      </w:r>
      <w:r w:rsidR="00020BAB">
        <w:rPr>
          <w:rFonts w:ascii="Century Gothic" w:hAnsi="Century Gothic"/>
          <w:i/>
          <w:sz w:val="20"/>
        </w:rPr>
        <w:t xml:space="preserve"> joinin</w:t>
      </w:r>
      <w:r w:rsidR="00CD6423">
        <w:rPr>
          <w:rFonts w:ascii="Century Gothic" w:hAnsi="Century Gothic"/>
          <w:i/>
          <w:sz w:val="20"/>
        </w:rPr>
        <w:t>g</w:t>
      </w:r>
      <w:r w:rsidRPr="00AD198F">
        <w:rPr>
          <w:rFonts w:ascii="Century Gothic" w:hAnsi="Century Gothic"/>
          <w:i/>
          <w:sz w:val="20"/>
        </w:rPr>
        <w:t xml:space="preserve"> the committee, please let us know.</w:t>
      </w:r>
    </w:p>
    <w:sectPr w:rsidR="0050510B" w:rsidSect="00805D2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54D1" w14:textId="77777777" w:rsidR="0065088C" w:rsidRDefault="0065088C" w:rsidP="0050510B">
      <w:pPr>
        <w:spacing w:after="0" w:line="240" w:lineRule="auto"/>
      </w:pPr>
      <w:r>
        <w:separator/>
      </w:r>
    </w:p>
  </w:endnote>
  <w:endnote w:type="continuationSeparator" w:id="0">
    <w:p w14:paraId="0C3A2A96" w14:textId="77777777" w:rsidR="0065088C" w:rsidRDefault="0065088C" w:rsidP="0050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159B" w14:textId="77777777" w:rsidR="0050510B" w:rsidRDefault="0050510B">
    <w:pPr>
      <w:pStyle w:val="Footer"/>
    </w:pPr>
  </w:p>
  <w:p w14:paraId="45219946" w14:textId="77777777" w:rsidR="0050510B" w:rsidRPr="0050510B" w:rsidRDefault="0050510B" w:rsidP="0050510B">
    <w:pPr>
      <w:spacing w:line="240" w:lineRule="auto"/>
      <w:jc w:val="center"/>
      <w:rPr>
        <w:rFonts w:ascii="Century Gothic" w:hAnsi="Century Gothic"/>
        <w:sz w:val="24"/>
        <w:szCs w:val="24"/>
      </w:rPr>
    </w:pPr>
    <w:r>
      <w:rPr>
        <w:rFonts w:ascii="Century Gothic" w:hAnsi="Century Gothic"/>
        <w:b/>
        <w:sz w:val="24"/>
        <w:szCs w:val="24"/>
      </w:rPr>
      <w:t>The SDA’s</w:t>
    </w:r>
    <w:r w:rsidRPr="00D9461D">
      <w:rPr>
        <w:rFonts w:ascii="Century Gothic" w:hAnsi="Century Gothic"/>
        <w:b/>
        <w:sz w:val="24"/>
        <w:szCs w:val="24"/>
      </w:rPr>
      <w:t xml:space="preserve"> Charity </w:t>
    </w:r>
    <w:r>
      <w:rPr>
        <w:rFonts w:ascii="Century Gothic" w:hAnsi="Century Gothic"/>
        <w:b/>
        <w:sz w:val="24"/>
        <w:szCs w:val="24"/>
      </w:rPr>
      <w:t xml:space="preserve">Number is: </w:t>
    </w:r>
    <w:r w:rsidRPr="00D9461D">
      <w:rPr>
        <w:rFonts w:ascii="Century Gothic" w:hAnsi="Century Gothic"/>
        <w:b/>
        <w:sz w:val="24"/>
        <w:szCs w:val="24"/>
      </w:rPr>
      <w:t>289263.</w:t>
    </w:r>
    <w:r w:rsidRPr="00D9461D">
      <w:rPr>
        <w:rFonts w:ascii="Century Gothic" w:hAnsi="Century Gothic"/>
        <w:sz w:val="24"/>
        <w:szCs w:val="24"/>
      </w:rPr>
      <w:t xml:space="preserve"> </w:t>
    </w:r>
  </w:p>
  <w:p w14:paraId="3501F496" w14:textId="77777777" w:rsidR="0050510B" w:rsidRDefault="00505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19A73" w14:textId="77777777" w:rsidR="0065088C" w:rsidRDefault="0065088C" w:rsidP="0050510B">
      <w:pPr>
        <w:spacing w:after="0" w:line="240" w:lineRule="auto"/>
      </w:pPr>
      <w:r>
        <w:separator/>
      </w:r>
    </w:p>
  </w:footnote>
  <w:footnote w:type="continuationSeparator" w:id="0">
    <w:p w14:paraId="7FD32E2A" w14:textId="77777777" w:rsidR="0065088C" w:rsidRDefault="0065088C" w:rsidP="00505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0B"/>
    <w:rsid w:val="00001240"/>
    <w:rsid w:val="00020BAB"/>
    <w:rsid w:val="00033349"/>
    <w:rsid w:val="001540BB"/>
    <w:rsid w:val="00162E62"/>
    <w:rsid w:val="001707C1"/>
    <w:rsid w:val="002A3530"/>
    <w:rsid w:val="0031075F"/>
    <w:rsid w:val="00322008"/>
    <w:rsid w:val="00334A59"/>
    <w:rsid w:val="0036085B"/>
    <w:rsid w:val="003A3896"/>
    <w:rsid w:val="003A5101"/>
    <w:rsid w:val="003D143B"/>
    <w:rsid w:val="003D2737"/>
    <w:rsid w:val="003D45C5"/>
    <w:rsid w:val="003E7A9F"/>
    <w:rsid w:val="00434CB1"/>
    <w:rsid w:val="00462B19"/>
    <w:rsid w:val="0048360B"/>
    <w:rsid w:val="00491E49"/>
    <w:rsid w:val="00495596"/>
    <w:rsid w:val="004C36E4"/>
    <w:rsid w:val="004E21FD"/>
    <w:rsid w:val="004F6EB3"/>
    <w:rsid w:val="0050510B"/>
    <w:rsid w:val="005101DA"/>
    <w:rsid w:val="00544387"/>
    <w:rsid w:val="00546FCC"/>
    <w:rsid w:val="00557A3F"/>
    <w:rsid w:val="005907E3"/>
    <w:rsid w:val="005B317D"/>
    <w:rsid w:val="005B3ABF"/>
    <w:rsid w:val="00626ED7"/>
    <w:rsid w:val="00627145"/>
    <w:rsid w:val="006371AB"/>
    <w:rsid w:val="0065088C"/>
    <w:rsid w:val="006A4E31"/>
    <w:rsid w:val="00714C9D"/>
    <w:rsid w:val="00720E40"/>
    <w:rsid w:val="007604C8"/>
    <w:rsid w:val="007C2088"/>
    <w:rsid w:val="00805D2E"/>
    <w:rsid w:val="00835B77"/>
    <w:rsid w:val="00897494"/>
    <w:rsid w:val="008E057F"/>
    <w:rsid w:val="009302F2"/>
    <w:rsid w:val="009562D4"/>
    <w:rsid w:val="00964BEB"/>
    <w:rsid w:val="00977C43"/>
    <w:rsid w:val="009B4833"/>
    <w:rsid w:val="009D0EAB"/>
    <w:rsid w:val="009D16C9"/>
    <w:rsid w:val="00A011B8"/>
    <w:rsid w:val="00A26AFA"/>
    <w:rsid w:val="00AC22E5"/>
    <w:rsid w:val="00AD198F"/>
    <w:rsid w:val="00AE5B83"/>
    <w:rsid w:val="00B96C7C"/>
    <w:rsid w:val="00BD172C"/>
    <w:rsid w:val="00C17ABC"/>
    <w:rsid w:val="00C244BA"/>
    <w:rsid w:val="00C60C57"/>
    <w:rsid w:val="00CD1EE5"/>
    <w:rsid w:val="00CD3101"/>
    <w:rsid w:val="00CD6423"/>
    <w:rsid w:val="00D02E92"/>
    <w:rsid w:val="00D25C29"/>
    <w:rsid w:val="00D377A0"/>
    <w:rsid w:val="00D4222F"/>
    <w:rsid w:val="00D505BC"/>
    <w:rsid w:val="00D534FC"/>
    <w:rsid w:val="00D53EF7"/>
    <w:rsid w:val="00D64A4B"/>
    <w:rsid w:val="00D82C69"/>
    <w:rsid w:val="00D867C0"/>
    <w:rsid w:val="00D9244B"/>
    <w:rsid w:val="00DB4ED6"/>
    <w:rsid w:val="00DC00DF"/>
    <w:rsid w:val="00DE40CB"/>
    <w:rsid w:val="00DF4D8F"/>
    <w:rsid w:val="00E0583C"/>
    <w:rsid w:val="00E35F52"/>
    <w:rsid w:val="00E825C4"/>
    <w:rsid w:val="00EA6DCC"/>
    <w:rsid w:val="00F24AD1"/>
    <w:rsid w:val="00FD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57FD"/>
  <w15:chartTrackingRefBased/>
  <w15:docId w15:val="{B999C00E-CB0A-478A-A28C-1B0F2E61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10B"/>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10B"/>
    <w:rPr>
      <w:color w:val="0563C1" w:themeColor="hyperlink"/>
      <w:u w:val="single"/>
    </w:rPr>
  </w:style>
  <w:style w:type="paragraph" w:styleId="Header">
    <w:name w:val="header"/>
    <w:basedOn w:val="Normal"/>
    <w:link w:val="HeaderChar"/>
    <w:uiPriority w:val="99"/>
    <w:unhideWhenUsed/>
    <w:rsid w:val="00505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10B"/>
    <w:rPr>
      <w:rFonts w:asciiTheme="minorHAnsi" w:hAnsiTheme="minorHAnsi" w:cstheme="minorBidi"/>
      <w:sz w:val="22"/>
    </w:rPr>
  </w:style>
  <w:style w:type="paragraph" w:styleId="Footer">
    <w:name w:val="footer"/>
    <w:basedOn w:val="Normal"/>
    <w:link w:val="FooterChar"/>
    <w:uiPriority w:val="99"/>
    <w:unhideWhenUsed/>
    <w:rsid w:val="0050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10B"/>
    <w:rPr>
      <w:rFonts w:asciiTheme="minorHAnsi" w:hAnsiTheme="minorHAnsi" w:cstheme="minorBidi"/>
      <w:sz w:val="22"/>
    </w:rPr>
  </w:style>
  <w:style w:type="character" w:styleId="UnresolvedMention">
    <w:name w:val="Unresolved Mention"/>
    <w:basedOn w:val="DefaultParagraphFont"/>
    <w:uiPriority w:val="99"/>
    <w:semiHidden/>
    <w:unhideWhenUsed/>
    <w:rsid w:val="009562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rsetdyslexia.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daalysonspil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2</cp:revision>
  <dcterms:created xsi:type="dcterms:W3CDTF">2018-02-05T20:54:00Z</dcterms:created>
  <dcterms:modified xsi:type="dcterms:W3CDTF">2018-02-05T20:54:00Z</dcterms:modified>
</cp:coreProperties>
</file>